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FA" w:rsidRPr="00220AFA" w:rsidRDefault="00220AFA" w:rsidP="00220AFA">
      <w:pPr>
        <w:shd w:val="clear" w:color="auto" w:fill="FFFFFF"/>
        <w:spacing w:before="63" w:after="301" w:line="526" w:lineRule="atLeast"/>
        <w:outlineLvl w:val="0"/>
        <w:rPr>
          <w:rFonts w:ascii="Helvetica" w:eastAsia="Times New Roman" w:hAnsi="Helvetica" w:cs="Times New Roman"/>
          <w:color w:val="000000"/>
          <w:kern w:val="36"/>
          <w:sz w:val="49"/>
          <w:szCs w:val="49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kern w:val="36"/>
          <w:sz w:val="49"/>
          <w:szCs w:val="49"/>
          <w:lang w:val="ru-RU" w:eastAsia="ru-RU" w:bidi="ar-SA"/>
        </w:rPr>
        <w:t>Бизнес-план магазина чая</w:t>
      </w:r>
    </w:p>
    <w:p w:rsidR="00220AFA" w:rsidRPr="00220AFA" w:rsidRDefault="00220AFA" w:rsidP="0022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* В расчетах используются средние данные по России на момент написания статьи. В каждой статье есть калькулятор расчета прибыльности бизнеса, который позволит вам рассчитать актуальные на сегодня ключевые показатели доходности.</w:t>
      </w:r>
    </w:p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1.Резюме проекта открытия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sz w:val="20"/>
          <w:szCs w:val="20"/>
          <w:lang w:val="ru-RU" w:eastAsia="ru-RU" w:bidi="ar-SA"/>
        </w:rPr>
        <w:t>Цель проекта – открытие </w:t>
      </w:r>
      <w:r w:rsidRPr="00220AFA">
        <w:rPr>
          <w:rFonts w:ascii="Arial" w:eastAsia="Times New Roman" w:hAnsi="Arial" w:cs="Arial"/>
          <w:sz w:val="20"/>
          <w:lang w:val="ru-RU" w:eastAsia="ru-RU" w:bidi="ar-SA"/>
        </w:rPr>
        <w:t>магазина чая</w:t>
      </w:r>
      <w:r w:rsidRPr="00220AFA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, специализирующегося на розничной продаже развесного чая и сопутствующих товаров. Магазин будет открыт в отдельном помещении в районе города с населением 500 тыс. человек, на улице с высокой проходимостью. В ассортименте бутика будет представлены черные, зеленые, белые, ароматизированные, фруктовые и другие виды чаев. В процентном соотношении доля чая среднего ценового сегмента составит 75%, элитных чаев – 25%. Концепция магазина будет предусматривать возможность покупателям вживую оценить вкус чая, </w:t>
      </w:r>
      <w:proofErr w:type="spellStart"/>
      <w:r w:rsidRPr="00220AFA">
        <w:rPr>
          <w:rFonts w:ascii="Arial" w:eastAsia="Times New Roman" w:hAnsi="Arial" w:cs="Arial"/>
          <w:sz w:val="20"/>
          <w:szCs w:val="20"/>
          <w:lang w:val="ru-RU" w:eastAsia="ru-RU" w:bidi="ar-SA"/>
        </w:rPr>
        <w:t>продегустировав</w:t>
      </w:r>
      <w:proofErr w:type="spellEnd"/>
      <w:r w:rsidRPr="00220AFA">
        <w:rPr>
          <w:rFonts w:ascii="Arial" w:eastAsia="Times New Roman" w:hAnsi="Arial" w:cs="Arial"/>
          <w:sz w:val="20"/>
          <w:szCs w:val="20"/>
          <w:lang w:val="ru-RU" w:eastAsia="ru-RU" w:bidi="ar-SA"/>
        </w:rPr>
        <w:t xml:space="preserve"> его перед покупкой.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Объем стартовых инвестиций в открытие бутика составит 1 497 200 руб. Проект будет реализован с привлечением собственных денежных средств. Срок окупаемости составит 17 месяцев. Выход на плановый объем продаж займет 4 месяца. Расчеты бизнес-плана сделаны на трехлетний период деятельности магазина.</w:t>
      </w:r>
    </w:p>
    <w:tbl>
      <w:tblPr>
        <w:tblW w:w="9356" w:type="dxa"/>
        <w:tblInd w:w="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3402"/>
      </w:tblGrid>
      <w:tr w:rsidR="00220AFA" w:rsidRPr="00220AFA" w:rsidTr="00220AFA">
        <w:tc>
          <w:tcPr>
            <w:tcW w:w="9356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Ключевые финансовые показатели проекта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Ставка дисконтирования, %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17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Чистая приведенная стоимость (NPV), руб.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1 816 840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Чистая прибыль магазина чая, руб.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92 683 – 180 136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Рентабельность продаж, %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Срок окупаемости (PP), мес.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17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Дисконтированный срок окупаемости (DPP), мес.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18</w:t>
            </w:r>
          </w:p>
        </w:tc>
      </w:tr>
      <w:tr w:rsidR="00220AFA" w:rsidRPr="00220AFA" w:rsidTr="00220AFA">
        <w:tc>
          <w:tcPr>
            <w:tcW w:w="595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Индекс прибыльности (PI)%</w:t>
            </w:r>
          </w:p>
        </w:tc>
        <w:tc>
          <w:tcPr>
            <w:tcW w:w="340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1,21</w:t>
            </w:r>
          </w:p>
        </w:tc>
      </w:tr>
    </w:tbl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2.Описание отрасли и компании в бизнес плане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Россия является одним из самых крупных потребителей чая в мире. На долю нашей страны приходится около 9% мирового импорта. Каждый россиянин ежегодно выпивает более 1 кг чая в год. При этом собственного чая в РФ практически не имеется. Выращивание чая в России осуществляется лишь в отдельных районах Краснодарского края и Республики Адыгея, а объемы производства составляют 0,250 тыс. тонн продукции в год. Практически полностью потребность в чае обеспечивается импортом. В 2015 году объем ввозимого чая в Россию составит 170 тыс. тонн. При этом доля зеленого чая в структуре импорта занимает 8,4%, черного – 91,6% (см. Рис. 1).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Рисунок 1. Структура импорта чая в Россию</w:t>
      </w:r>
    </w:p>
    <w:p w:rsidR="00220AFA" w:rsidRPr="00220AFA" w:rsidRDefault="00220AFA" w:rsidP="00220AFA">
      <w:pPr>
        <w:shd w:val="clear" w:color="auto" w:fill="FFFFFF"/>
        <w:spacing w:after="30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4985385" cy="2703195"/>
            <wp:effectExtent l="19050" t="0" r="5715" b="0"/>
            <wp:docPr id="2" name="Рисунок 2" descr="https://www.openbusiness.ru/upload/fransh/chaj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business.ru/upload/fransh/chaj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270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br/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 xml:space="preserve">*По данным Экспертно-аналитического центра </w:t>
      </w:r>
      <w:proofErr w:type="spellStart"/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агробизнеса</w:t>
      </w:r>
      <w:proofErr w:type="spellEnd"/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 xml:space="preserve"> «</w:t>
      </w:r>
      <w:proofErr w:type="spellStart"/>
      <w:proofErr w:type="gramStart"/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АБ-Центр</w:t>
      </w:r>
      <w:proofErr w:type="spellEnd"/>
      <w:proofErr w:type="gramEnd"/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»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 пятерку крупнейших стран-поставщиков чая в Россию входят Индия (27%), Шри-Ланка (24,6%), Кения (15,1%), Вьетнам (8,8%) и Китай (7,7%). Далее следуют Индонезия, ОАЭ, Танзания, Иран, Аргентина и прочие страны с общей долей в 22,4%.  Всего, по данным на 2015 год, импорт осуществляло 445 компаний, при этом ввозом чая объемами более 1 тыс. тонн занималось 17 компаний. Средняя цена на ввозимый чай (февраль 2016) в расчете на рубли составила 284 986 руб. за тонну, что в сравнении с февралем прошлого года  оказалось больше на 10,5%. При этом, средняя цена за тонну черного чая составила 284 161 руб., за тонну зеленого – 293 868 руб.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С ростом благосостояния населения на рынке отмечается тенденция роста потребления развесного чая. Все больше населения постепенно отходит от устоявшейся привычки пить пакетированный и фасованный чай. Торговые точки по продаже развесного чая открываются во многих крупных супермаркетах и торговых центрах, а их продукция пользуется все большим спросом не только в качестве подарков, но и для личного потребления. Наиболее ярко такая тенденция отмечается в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городах-миллионниках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и региональных центрах.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Целью проекта является открытие чайного магазина, специализирующегося на розничной продаже развесного чая и сопутствующих товаров. В ассортименте бутика будет представлены черные, зеленые, белые, ароматизированные, фруктовые, травяные и другие виды чаев. В процентном соотношении доля чая среднего ценового сегмента составит 75%, элитных чаев – 25%. Концепция магазина будет предусматривать возможность покупателям вживую оценить вкус чая,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продегустировав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его перед покупкой. Помочь с выбором чая с учетом всех требований клиента смогут квалифицированные продавцы-консультанты.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Магазин будет открыт в отдельном помещении в районе города с населением 500 тыс. человек, на улице с высокой проходимостью. Магазин разместится в арендованном помещении площадью 30 кв. метров.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Организационно правовой формой бизнеса станет ИП. В качестве системы налогообложения будет выбрано ЕНВД (единый налог на вмененный доход). Коды ОКВЭД для продажи чая и сопутствующих товаров - 52.27.36 «Розничная торговля чаем, кофе, какао», 52.44.2 «Розничная торговля различной домашней утварью, ножевыми изделиями, посудой, изделиями из стекла и керамики, в том числе фарфора и фаянса».</w:t>
      </w:r>
    </w:p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3.Описание товаров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Чайный ассортимент магазина включит 150 сортов чая, включая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мелколистовые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,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крупнолистовые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сорта, черные, зеленые, белые, красные, фруктовые и другие чаи. Ассортимент будут составлен </w:t>
      </w: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lastRenderedPageBreak/>
        <w:t>на основе маркетингового исследования рынка города и региона, включая анализ предложения конкурентов, анализ поставщиков, выявление путем опросов наиболее продаваемых «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хитовых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» сортов чая и неохваченных ниш, данных </w:t>
      </w:r>
      <w:proofErr w:type="spellStart"/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интернет-запросов</w:t>
      </w:r>
      <w:proofErr w:type="spellEnd"/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жителей региона в поисковых системах. Около 75% чайного ассортимента придется на чай среднего ценового сегмента, остальные 25% на полках займут элитные чаи. Средний чек бутика составит 900 руб. при наценке в 100%.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Помимо развесного чая в магазине  будет реализовываться сопутствующие товары: посуда для приготовления и употребления чая. Примерные диапазоны цен на продукцию магазина даны в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Т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абл. 1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Таблица 1. Диапазон цен на чайную и сопутствующую продукцию</w:t>
      </w:r>
    </w:p>
    <w:tbl>
      <w:tblPr>
        <w:tblW w:w="9356" w:type="dxa"/>
        <w:tblInd w:w="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187"/>
        <w:gridCol w:w="3215"/>
        <w:gridCol w:w="3827"/>
        <w:gridCol w:w="1701"/>
      </w:tblGrid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Описание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Стоимость, руб.</w:t>
            </w:r>
          </w:p>
        </w:tc>
      </w:tr>
      <w:tr w:rsidR="00220AFA" w:rsidRPr="00220AFA" w:rsidTr="00220AFA">
        <w:tc>
          <w:tcPr>
            <w:tcW w:w="9356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ru-RU" w:eastAsia="ru-RU" w:bidi="ar-SA"/>
              </w:rPr>
              <w:t>Чайная продукция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Черный чай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Черный чай.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250-1250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Зеленый чай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Зеленый чай.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350-1350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Черный чай ароматизированный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Черный чай ароматизированный.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190-750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Зеленый чай ароматизированный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Зеленый чай ароматизированный.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190-1150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Белый чай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Белый чай.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350-2350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Оолонг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улун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)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Оолонг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(</w:t>
            </w: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улун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).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250-2950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Связанный чай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Связанный чай.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610-1280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Красный чай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Красный чай.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250-650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Пуэр</w:t>
            </w:r>
            <w:proofErr w:type="spellEnd"/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Пуэр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. Стоимость за 100 г.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250-2550</w:t>
            </w:r>
          </w:p>
        </w:tc>
      </w:tr>
      <w:tr w:rsidR="00220AFA" w:rsidRPr="00220AFA" w:rsidTr="00220AFA">
        <w:tc>
          <w:tcPr>
            <w:tcW w:w="426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Купажи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Купажи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190-470</w:t>
            </w:r>
          </w:p>
        </w:tc>
      </w:tr>
      <w:tr w:rsidR="00220AFA" w:rsidRPr="00220AFA" w:rsidTr="00220AFA">
        <w:tc>
          <w:tcPr>
            <w:tcW w:w="9356" w:type="dxa"/>
            <w:gridSpan w:val="5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ru-RU" w:eastAsia="ru-RU" w:bidi="ar-SA"/>
              </w:rPr>
              <w:t>Сопутствующая продукция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11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Сервиз чайный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Сервиз чайный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600-4980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12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Доска для чайной церемонии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Доска для чайной церемонии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1500-3500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Ложка чайная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Ложка чайная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150-295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14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Чайник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Чайник глиняный, стеклянный, керамический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380-4950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15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Пиала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Пиала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250-390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16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Ча</w:t>
            </w:r>
            <w:proofErr w:type="spellEnd"/>
            <w:proofErr w:type="gram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Х</w:t>
            </w:r>
            <w:proofErr w:type="gram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ай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Ча</w:t>
            </w:r>
            <w:proofErr w:type="spellEnd"/>
            <w:proofErr w:type="gram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Х</w:t>
            </w:r>
            <w:proofErr w:type="gram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ай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150-475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Гайвань</w:t>
            </w:r>
            <w:proofErr w:type="spellEnd"/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Гайвань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290-475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Нож для </w:t>
            </w: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пуэра</w:t>
            </w:r>
            <w:proofErr w:type="spellEnd"/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Нож для </w:t>
            </w: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пуэра</w:t>
            </w:r>
            <w:proofErr w:type="spellEnd"/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100-250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Ситечко на чашку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Ситечко на чашку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175-390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Фильтр-пакет для заваривания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Фильтр-пакет для заваривания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180-490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Шарик для заваривания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Шарик для заваривания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180-400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Банка подарочная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Банка подарочная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150-350</w:t>
            </w:r>
          </w:p>
        </w:tc>
      </w:tr>
      <w:tr w:rsidR="00220AFA" w:rsidRPr="00220AFA" w:rsidTr="00220AFA">
        <w:tc>
          <w:tcPr>
            <w:tcW w:w="613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lastRenderedPageBreak/>
              <w:t>23</w:t>
            </w:r>
          </w:p>
        </w:tc>
        <w:tc>
          <w:tcPr>
            <w:tcW w:w="321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Пакет подарочный</w:t>
            </w:r>
          </w:p>
        </w:tc>
        <w:tc>
          <w:tcPr>
            <w:tcW w:w="3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Пакет подарочный</w:t>
            </w:r>
          </w:p>
        </w:tc>
        <w:tc>
          <w:tcPr>
            <w:tcW w:w="170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85-150</w:t>
            </w:r>
          </w:p>
        </w:tc>
      </w:tr>
    </w:tbl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При ценообразовании будут учтены такие составляющие как закупочная цена, стоимость доставки, покупательская способность целевой аудитории, стоимость аналогичного ассортимента у конкурентов, постоянные издержки работы бутика (арена, заработная плата сотрудникам, коммунальные услуги и прочее).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Чай является довольно уязвимым продуктом. При неправильном хранении легко теряются полезные свойства чая, утрачивается его аромат, а нередко доходит и до того, что чай становится просто непригодным для употребления. Для того чтобы этого избежать, в магазине будут соблюдаться необходимые условия, исключающие высокую влажность и сторонние запахи. Чай будет храниться в емкостях из алюминия с плотно прилегающими крышками.</w:t>
      </w:r>
    </w:p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4. Продажи и маркетинг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Различные исследования и опросы свидетельствуют о том, что чай пьют около 93-96% взрослого населения страны. Среднестатистический россиянин выпивает по 3 чашки чая в день. По данным исследования </w:t>
      </w:r>
      <w:proofErr w:type="spellStart"/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АБ-Центра</w:t>
      </w:r>
      <w:proofErr w:type="spellEnd"/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, потребление чая в России остается относительно стабильным на протяжении последних 12 лет.  В 2015 году потребление чая находилось на уровне 1,16 кг в год на душу населения. Такие же данные были зафиксированы и в 2003 году. Пиковый показатель был достигнут в 2011 году – 1,31 кг чая на душу населения.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Если говорить об открытии магазина чая, придем к вопросу о потребительских предпочтениях, то подавляющее число населения пьет черный чай - 86,1%. Число же любителей зеленого чая в 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десятки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раз  меньше и составляет 9,2%. Третьим популярности является травяной чай – его пьют около 1% опрошенных (данные исследования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Synovate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Comcon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). Большей популярностью пользуется пакетированный чай – его пьют ровно половина жителей страны. Однако в крупных городах страны,  частности, в Москве наблюдается все больший рост ценителей листового чая. Около 64% жителей столицы предпочитают листовой чай. В последние годы популярностью также пользуются ароматизированные чаи с натуральными добавками. В топ ароматов чая входят бергамот, лимон, жасмин, лесная ягода, клубника, малина и смородина.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Современные покупатели в магазинах чая стали более требовательными и гораздо больше разбираются в качестве чаев, нежели  90-х годах, - в этом сходятся все специалисты чайной отрасли. При этом чайный рынок довольно насыщен, поэтому чем-либо удивить искушенного покупателя трудно. В связи с этим, эксперты советуют рекламировать новичкам бизнеса не конкретные виды чая, а сами магазины, их реализующие. Фактически встает необходимость продавать не только чай, но и атмосферу заведения, культуру потребления чая.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В связи с вышесказанным, большое внимание будет уделено концепции и дизайну будущего магазина чая. Интерьер помещения будет сочетать в себе уникальность и в то же время играть на типичных ассоциациях. У большинства покупателей 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чай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и чаепитие ассоциируются с домашним уютом. Поэтому в оформлении чаще всего используются коричневые, шоколадные и золотые цвета, классическая мебель, вежливый и интеллигентный персонал, обходительное обращение и индивидуальный подход к каждому клиенту. Кроме того, поскольку покупатель стал более разборчивым, хорошим выходом станет возможность бесплатной дегустации чая перед покупкой.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Чаще всего около 60% покупателей чанных бутиков являются постоянными. Еще 40% - случайные прохожие, заинтересовавшиеся вывеской магазина или ароматом, доносящимся из-за двери. Учитывая этот факт, встает необходимость как в рекламе, ориентированной на постоянных клиентов, так и в маркетинговых ходах для импульсивных покупок. В качестве последнего чайными точками активно практикуется использование запахов. Для этого на прилавках в открытых баночках выставляются наиболее ароматные чаи, что положительно влияет на прибыль магазина.  Для создания постоянной клиентуры необходимо ввести системы поощрения и программы лояльности. В нашем случае будут приняты следующие: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- использование POS-материалов (листовки, визитки, каталоги);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- применение фирменной фасовочной продукции (упаковки, баночки с логотипом фирмы);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lastRenderedPageBreak/>
        <w:t xml:space="preserve">- введение системы клубных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скидочных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карт;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-ведение сайта с каталогом, а также чайного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блога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руководителем проекта;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- привлечение клиентов посредством SMM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При открытии бутика на стартовую рекламную акцию (не включая создание фирменного стиля и расходных материалов с логотипом) будет выделено 60 тыс. руб. В дальнейшем расходы на продвижение будут составлять не менее 18-20 тыс. руб. Основная задача – при минимальных затратах привлечь максимальное количество покупателей.</w:t>
      </w:r>
    </w:p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5. План производства для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Магазин чая будет расположен в городе с населением 500 тыс. человек на улице с высокой проходимостью, на первой линии домов. Для размещения магазина будет использовано арендованное помещение общей площадью 30 кв. метров, в котором планируется оборудовать торговый зал, небольшой склад и зону дегустации. Помещение потребует ремонта, на который будет выделено 180 тыс. руб. Для создания </w:t>
      </w:r>
      <w:proofErr w:type="spellStart"/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дизайн-проекта</w:t>
      </w:r>
      <w:proofErr w:type="spellEnd"/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и оформления интерьера потребуются услуги дизайнера. Его работа обойдется в 45 тыс. руб. (из расчета 1,5 тыс. руб. за 1 кв. м.). Также для чайного бутика будет закуплено оборудование, стоимость которого составит 367,2 тыс. руб. (см. Табл. 2).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Таблица 2. Затраты на оборудование</w:t>
      </w:r>
    </w:p>
    <w:tbl>
      <w:tblPr>
        <w:tblW w:w="93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3540"/>
        <w:gridCol w:w="1480"/>
        <w:gridCol w:w="1601"/>
        <w:gridCol w:w="2201"/>
      </w:tblGrid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Цена, руб.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Кол-во, шт.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Стоимость, руб.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Электронные весы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4 200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4 200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Прилавок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6 500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19 500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Витрина для чая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11 500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110 500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Кассовое оборудование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19 000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Вывеска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20 000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20 000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Униформа сотрудников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24 000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Световое оборудование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20 000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20 000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Мебель для зоны дегустации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90 000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90 000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Сантехника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30 000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30 000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30 000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30 000</w:t>
            </w:r>
          </w:p>
        </w:tc>
      </w:tr>
      <w:tr w:rsidR="00220AFA" w:rsidRPr="00220AFA" w:rsidTr="00B02CAE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367 200</w:t>
            </w:r>
          </w:p>
        </w:tc>
      </w:tr>
    </w:tbl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Помимо приведенного в перечне оборудования для магазина чая, также понадобится закупить фасовочный материал и нанести на него фирменную символику. Данный пункт обойдется в сумму около 50 тыс. руб.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Для ежедневной работы чайного бутика потребуется 2 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штатных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продавца-консультанта. Работа торгового персонала будет организована в сменном режиме. Чайный бутик будет работать с 10:00 до 21:00 без перерывов и выходных. Ключевыми требованиями продавцам станет умение общаться с клиентами, ответственность, исполнительность, пунктуальность. При приеме на работу предпочтение будет отдано кандидатам, имеющих опыт розничных продаж чая, кофе либо смежной продукции. Оплата труда сотрудников магазина чая будет состоять из оклада и премиальных по итогам работы. Оформление будет проходить согласно ТК РФ.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Таблица 3. Штатное расписание и фонд оплаты труда</w:t>
      </w:r>
    </w:p>
    <w:tbl>
      <w:tblPr>
        <w:tblW w:w="93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4059"/>
        <w:gridCol w:w="2464"/>
        <w:gridCol w:w="2063"/>
      </w:tblGrid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Кол-во, чел.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ФОТ, руб.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22 000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44 000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Отчисления: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13 200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Итого с отчислениями: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57 200</w:t>
            </w:r>
          </w:p>
        </w:tc>
      </w:tr>
    </w:tbl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При условии, что в день покупки чая будут совершать 13 человек, оставляя в магазине около 900 руб. каждый (средний чек), месячная выручка магазина составит 360 тыс. руб., а чистая прибыль превысит 90 тыс. руб. Если предположить, что подобного показателя удастся достигнуть не сразу, а лишь на 4 месяц работы, когда у магазина появятся первые постоянные покупатели, то срок окупаемости наступит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к середине второго года работы. 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 затраты текущего периода войдут: арендная плата (30 тыс. руб. из расчета 1 тыс. руб. за кв. метр площади), ФОТ с социальными отчислениями (57,2 тыс. руб.), закупка продукции и ее доставка до магазина, реклама, бухгалтерия, охрана, траты на закупку и изготовление фирменных расходных материалов (банки, упаковки) и прочее.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Доля прибыли в месячном обороте чайного бутика составит порядка 26% (см. Рис. 2).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Рисунок 2. Структура выручки и затрат чайного бутика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ru-RU" w:eastAsia="ru-RU" w:bidi="ar-SA"/>
        </w:rPr>
        <w:drawing>
          <wp:inline distT="0" distB="0" distL="0" distR="0">
            <wp:extent cx="5597525" cy="3323590"/>
            <wp:effectExtent l="19050" t="0" r="3175" b="0"/>
            <wp:docPr id="4" name="Рисунок 4" descr="https://www.openbusiness.ru/upload/fransh/chaj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penbusiness.ru/upload/fransh/chaj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2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br/>
      </w:r>
    </w:p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6.Организационный план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Руководство чайным бутиком будет осуществлять индивидуальный предприниматель. На него будут возложены все организационные процессы, начиная с процедур регистрации и заканчивая формированием ассортимента. Он будет отвечать за сотрудничество с поставщиками и организацию закупок, составление рабочего расписания и установление смен, прием на работу и увольнение сотрудников, переговоры с арендодателями, поиск партнеров и каналов сбыта. В его подчинении будут находиться продавцы-консультанты.  В их обязанности войдет: продажа товаров,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мерчендайзинг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, ведение учета товарных остатков, консультации покупателей, проведение дегустаций по желанию клиента.</w:t>
      </w:r>
    </w:p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lastRenderedPageBreak/>
        <w:t>7. Финансовый план 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Открытие чайного бутика потребует привлечения 1 497 200 руб. Проект будет реализован с привлечением собственных денежных средств. Структура инвестиционных затрат приведена в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Т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абл. 4. Показатели по финансово деятельности в основной период работы приведены в Приложении 1. 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Условия, принятые при расчетах: плановый объем продаж – 360 тыс. руб. (400 средних чеков по 900 руб.), выход на плановый объем продаж - 4 месяца, увеличение объема продаж во второй год работы до 400-420 тыс. руб., в третий год работы – до 500-520 тыс. руб., повышение ФОТ на 20% с третьего года работы магазина, система налогообложения ЕНВД с коэффициентом k2 равном 0,95, срок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жизни проекта – 3 года.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Таблица 4. Инвестиционные затраты</w:t>
      </w:r>
    </w:p>
    <w:tbl>
      <w:tblPr>
        <w:tblW w:w="93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2"/>
        <w:gridCol w:w="6350"/>
        <w:gridCol w:w="2284"/>
      </w:tblGrid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Статья затрат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Сумма, руб</w:t>
            </w: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.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ru-RU" w:eastAsia="ru-RU" w:bidi="ar-SA"/>
              </w:rPr>
              <w:t>Вложения в недвижимость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Ремонт </w:t>
            </w: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помещения+дизайн-проект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225 000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ru-RU" w:eastAsia="ru-RU" w:bidi="ar-SA"/>
              </w:rPr>
              <w:t>Оборудование помещения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Закупка оборудования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367 200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ru-RU" w:eastAsia="ru-RU" w:bidi="ar-SA"/>
              </w:rPr>
              <w:t>Нематериальные активы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Создание сайта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80 000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Процедуры регистрации и оформления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15 000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Стартовая рекламная кампания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60 000</w:t>
            </w:r>
          </w:p>
        </w:tc>
      </w:tr>
      <w:tr w:rsidR="00220AFA" w:rsidRPr="00220AFA" w:rsidTr="00B02CAE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val="ru-RU" w:eastAsia="ru-RU" w:bidi="ar-SA"/>
              </w:rPr>
              <w:t>Оборотные средства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Оборотные средства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200 000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Стартовое товарное наполнение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500 000</w:t>
            </w:r>
          </w:p>
        </w:tc>
      </w:tr>
      <w:tr w:rsidR="00220AFA" w:rsidRPr="00220AFA" w:rsidTr="00B02CAE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1 497 200</w:t>
            </w:r>
          </w:p>
        </w:tc>
      </w:tr>
    </w:tbl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8. Оценка эффективности проекта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Проект по созданию и функционированию чайного бутика является эффективным, что подтверждают основные финансовые показатели в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Т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абл. 5.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Таблица 5. Показатели эффективности проекта</w:t>
      </w:r>
    </w:p>
    <w:tbl>
      <w:tblPr>
        <w:tblW w:w="93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6399"/>
        <w:gridCol w:w="2365"/>
      </w:tblGrid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Значение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Ставка дисконтирования, %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17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Чистая приведенная стоимость (NPV), руб.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1 816 840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Чистая прибыль проекта, руб.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92 683 – 180 136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Рентабельность продаж, %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8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Срок окупаемости (PP), мес.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17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Дисконтированный срок окупаемости (DPP), мес.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18</w:t>
            </w:r>
          </w:p>
        </w:tc>
      </w:tr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Индекс прибыльности (PI)%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1,21</w:t>
            </w:r>
          </w:p>
        </w:tc>
      </w:tr>
    </w:tbl>
    <w:p w:rsidR="00220AFA" w:rsidRPr="00220AFA" w:rsidRDefault="00220AFA" w:rsidP="00220AFA">
      <w:pPr>
        <w:shd w:val="clear" w:color="auto" w:fill="FFFFFF"/>
        <w:spacing w:before="376" w:after="125" w:line="601" w:lineRule="atLeast"/>
        <w:outlineLvl w:val="1"/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</w:pPr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 xml:space="preserve">9. Риски и </w:t>
      </w:r>
      <w:proofErr w:type="gramStart"/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>гарантии</w:t>
      </w:r>
      <w:proofErr w:type="gramEnd"/>
      <w:r w:rsidRPr="00220AFA">
        <w:rPr>
          <w:rFonts w:ascii="Helvetica" w:eastAsia="Times New Roman" w:hAnsi="Helvetica" w:cs="Times New Roman"/>
          <w:color w:val="000000"/>
          <w:sz w:val="44"/>
          <w:szCs w:val="44"/>
          <w:lang w:val="ru-RU" w:eastAsia="ru-RU" w:bidi="ar-SA"/>
        </w:rPr>
        <w:t xml:space="preserve"> рассматриваемые в бизнес плане магазина чая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В данном бизнес плане магазина чая предусмотрены различные риски, ведь на успех проекта могут оказывать как внешние факторы, не зависящие от руководства, так и внутренние. Анализ основных рисков и протекционные меры представлены в</w:t>
      </w:r>
      <w:proofErr w:type="gram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 Т</w:t>
      </w:r>
      <w:proofErr w:type="gram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 xml:space="preserve">абл. 6. В целом риски по реализации проекта можно оценивать как </w:t>
      </w:r>
      <w:proofErr w:type="spellStart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средне-низкие</w:t>
      </w:r>
      <w:proofErr w:type="spellEnd"/>
      <w:r w:rsidRPr="00220AFA"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  <w:t>. В случае банкротства последствия будут не критичны: готовый бизнес можно будет продать по стоимости, превышающей стартовые вложения.</w:t>
      </w:r>
    </w:p>
    <w:p w:rsidR="00220AFA" w:rsidRPr="00220AFA" w:rsidRDefault="00220AFA" w:rsidP="00220AFA">
      <w:pPr>
        <w:shd w:val="clear" w:color="auto" w:fill="FFFFFF"/>
        <w:spacing w:after="301" w:line="240" w:lineRule="auto"/>
        <w:rPr>
          <w:rFonts w:ascii="Arial" w:eastAsia="Times New Roman" w:hAnsi="Arial" w:cs="Arial"/>
          <w:color w:val="333333"/>
          <w:sz w:val="20"/>
          <w:szCs w:val="20"/>
          <w:lang w:val="ru-RU" w:eastAsia="ru-RU" w:bidi="ar-SA"/>
        </w:rPr>
      </w:pPr>
      <w:r w:rsidRPr="00220AFA">
        <w:rPr>
          <w:rFonts w:ascii="Arial" w:eastAsia="Times New Roman" w:hAnsi="Arial" w:cs="Arial"/>
          <w:color w:val="333333"/>
          <w:lang w:val="ru-RU" w:eastAsia="ru-RU" w:bidi="ar-SA"/>
        </w:rPr>
        <w:t>Таблица 6. Оценка рисков проекта и мероприятия по предотвращению их наступления или их последствий</w:t>
      </w:r>
    </w:p>
    <w:tbl>
      <w:tblPr>
        <w:tblW w:w="9356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1"/>
        <w:gridCol w:w="2035"/>
        <w:gridCol w:w="1531"/>
        <w:gridCol w:w="1591"/>
        <w:gridCol w:w="3798"/>
      </w:tblGrid>
      <w:tr w:rsidR="00220AFA" w:rsidRPr="00220AFA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Риск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Вероятность наступления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Степень тяжести последствий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val="ru-RU" w:eastAsia="ru-RU" w:bidi="ar-SA"/>
              </w:rPr>
              <w:t>Меры по предотвращению</w:t>
            </w:r>
          </w:p>
        </w:tc>
      </w:tr>
      <w:tr w:rsidR="00220AFA" w:rsidRPr="00B02CAE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Нестабильность спроса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Расположение в проходимом месте, применение маркетинговых инструментов, программ, повышающих лояльность, формирование спроса с учетом </w:t>
            </w:r>
            <w:proofErr w:type="gram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последний</w:t>
            </w:r>
            <w:proofErr w:type="gram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тенденций</w:t>
            </w:r>
          </w:p>
        </w:tc>
      </w:tr>
      <w:tr w:rsidR="00220AFA" w:rsidRPr="00B02CAE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Повышение закупочных цен поставщиками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Закупки продукции </w:t>
            </w: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бóльшими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объемами для получения скидок, сокращение издержек, пересмотр цен на продукцию, оптимизация ассортиментного предложения</w:t>
            </w:r>
          </w:p>
        </w:tc>
      </w:tr>
      <w:tr w:rsidR="00220AFA" w:rsidRPr="00B02CAE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Повышение арендной платы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Заключение долгосрочного договора аренды с фиксированной ставкой в рублях, пользование услугами юриста </w:t>
            </w:r>
            <w:proofErr w:type="gram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при</w:t>
            </w:r>
            <w:proofErr w:type="gram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заключение договора</w:t>
            </w:r>
          </w:p>
        </w:tc>
      </w:tr>
      <w:tr w:rsidR="00220AFA" w:rsidRPr="00B02CAE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Формирование негативного образа бутика у населения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proofErr w:type="spellStart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Найм</w:t>
            </w:r>
            <w:proofErr w:type="spellEnd"/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 xml:space="preserve"> квалифицированного персонала, прохождение обучения, повышенное внимание уровню сервиса, соблюдение условий хранения чая</w:t>
            </w:r>
          </w:p>
        </w:tc>
      </w:tr>
      <w:tr w:rsidR="00220AFA" w:rsidRPr="00B02CAE" w:rsidTr="00B02CAE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Чрезвычайная ситуация, пожар, катаклизм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низкая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0AFA" w:rsidRPr="00220AFA" w:rsidRDefault="00220AFA" w:rsidP="00220AF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</w:pPr>
            <w:r w:rsidRPr="00220AFA">
              <w:rPr>
                <w:rFonts w:ascii="Arial" w:eastAsia="Times New Roman" w:hAnsi="Arial" w:cs="Arial"/>
                <w:color w:val="333333"/>
                <w:sz w:val="18"/>
                <w:szCs w:val="18"/>
                <w:lang w:val="ru-RU" w:eastAsia="ru-RU" w:bidi="ar-SA"/>
              </w:rPr>
              <w:t>Наличие охранно-пожарной сигнализации, страхование</w:t>
            </w:r>
          </w:p>
        </w:tc>
      </w:tr>
    </w:tbl>
    <w:p w:rsidR="00387D7C" w:rsidRPr="00220AFA" w:rsidRDefault="00387D7C" w:rsidP="00220AFA">
      <w:pPr>
        <w:rPr>
          <w:lang w:val="ru-RU"/>
        </w:rPr>
      </w:pPr>
    </w:p>
    <w:p w:rsidR="00220AFA" w:rsidRPr="00220AFA" w:rsidRDefault="00220AFA">
      <w:pPr>
        <w:rPr>
          <w:lang w:val="ru-RU"/>
        </w:rPr>
      </w:pPr>
    </w:p>
    <w:sectPr w:rsidR="00220AFA" w:rsidRPr="00220AFA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67A9"/>
    <w:rsid w:val="000B36C2"/>
    <w:rsid w:val="001568CC"/>
    <w:rsid w:val="00171449"/>
    <w:rsid w:val="00220AFA"/>
    <w:rsid w:val="00387D7C"/>
    <w:rsid w:val="00630619"/>
    <w:rsid w:val="00742039"/>
    <w:rsid w:val="008967A9"/>
    <w:rsid w:val="008B0AFA"/>
    <w:rsid w:val="00B02CAE"/>
    <w:rsid w:val="00B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22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220AFA"/>
    <w:rPr>
      <w:color w:val="0000FF"/>
      <w:u w:val="single"/>
    </w:rPr>
  </w:style>
  <w:style w:type="paragraph" w:customStyle="1" w:styleId="b-title">
    <w:name w:val="b-title"/>
    <w:basedOn w:val="a"/>
    <w:rsid w:val="0022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lid-text">
    <w:name w:val="lid-text"/>
    <w:basedOn w:val="a"/>
    <w:rsid w:val="0022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22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0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77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2702</Words>
  <Characters>15402</Characters>
  <Application>Microsoft Office Word</Application>
  <DocSecurity>0</DocSecurity>
  <Lines>128</Lines>
  <Paragraphs>36</Paragraphs>
  <ScaleCrop>false</ScaleCrop>
  <Company/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2024-03-08T08:21:00Z</dcterms:created>
  <dcterms:modified xsi:type="dcterms:W3CDTF">2024-03-08T14:57:00Z</dcterms:modified>
</cp:coreProperties>
</file>